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980AB" w14:textId="77777777" w:rsidR="00B4187B" w:rsidRPr="00B150F4" w:rsidRDefault="00B4187B" w:rsidP="00B4187B">
      <w:pPr>
        <w:adjustRightInd w:val="0"/>
        <w:snapToGrid w:val="0"/>
        <w:spacing w:line="360" w:lineRule="auto"/>
        <w:jc w:val="center"/>
        <w:rPr>
          <w:rFonts w:ascii="微软雅黑" w:eastAsia="微软雅黑" w:hAnsi="微软雅黑" w:hint="eastAsia"/>
          <w:snapToGrid w:val="0"/>
        </w:rPr>
      </w:pPr>
      <w:r w:rsidRPr="008E2659">
        <w:rPr>
          <w:rFonts w:ascii="微软雅黑" w:eastAsia="微软雅黑" w:hAnsi="微软雅黑" w:hint="eastAsia"/>
          <w:snapToGrid w:val="0"/>
        </w:rPr>
        <w:t>招标文件中对投标文件编制的要求要点</w:t>
      </w:r>
    </w:p>
    <w:p w14:paraId="7FE9F862" w14:textId="77777777" w:rsidR="00B4187B" w:rsidRDefault="00B4187B" w:rsidP="00B4187B">
      <w:pPr>
        <w:adjustRightInd w:val="0"/>
        <w:snapToGrid w:val="0"/>
        <w:spacing w:line="360" w:lineRule="auto"/>
        <w:ind w:firstLine="420"/>
        <w:rPr>
          <w:rFonts w:ascii="微软雅黑" w:eastAsia="微软雅黑" w:hAnsi="微软雅黑" w:hint="eastAsia"/>
          <w:snapToGrid w:val="0"/>
        </w:rPr>
      </w:pPr>
      <w:r>
        <w:rPr>
          <w:rFonts w:ascii="微软雅黑" w:eastAsia="微软雅黑" w:hAnsi="微软雅黑" w:hint="eastAsia"/>
          <w:snapToGrid w:val="0"/>
        </w:rPr>
        <w:t>投标人需要严格按照招标文件中对投标文件的规范要求来进行投标文件的内容编写，常见的投标文件编写规范要点，及其对应编写思路如下。</w:t>
      </w:r>
    </w:p>
    <w:p w14:paraId="4DEAC6C1" w14:textId="77777777" w:rsidR="00B4187B" w:rsidRPr="00B150F4" w:rsidRDefault="00B4187B" w:rsidP="00B4187B">
      <w:pPr>
        <w:numPr>
          <w:ilvl w:val="0"/>
          <w:numId w:val="1"/>
        </w:numPr>
        <w:adjustRightInd w:val="0"/>
        <w:snapToGrid w:val="0"/>
        <w:spacing w:line="360" w:lineRule="auto"/>
        <w:rPr>
          <w:rFonts w:ascii="微软雅黑" w:eastAsia="微软雅黑" w:hAnsi="微软雅黑"/>
          <w:snapToGrid w:val="0"/>
        </w:rPr>
      </w:pPr>
      <w:r w:rsidRPr="00B150F4">
        <w:rPr>
          <w:rFonts w:ascii="微软雅黑" w:eastAsia="微软雅黑" w:hAnsi="微软雅黑"/>
          <w:snapToGrid w:val="0"/>
        </w:rPr>
        <w:t>投标的语言</w:t>
      </w:r>
      <w:r>
        <w:rPr>
          <w:rFonts w:ascii="微软雅黑" w:eastAsia="微软雅黑" w:hAnsi="微软雅黑" w:hint="eastAsia"/>
          <w:snapToGrid w:val="0"/>
        </w:rPr>
        <w:t>一般选择中文，海外项目中需根据招标文件要求来选择语言。</w:t>
      </w:r>
    </w:p>
    <w:p w14:paraId="42D7BD65" w14:textId="77777777" w:rsidR="00B4187B" w:rsidRPr="00B150F4" w:rsidRDefault="00B4187B" w:rsidP="00B4187B">
      <w:pPr>
        <w:numPr>
          <w:ilvl w:val="0"/>
          <w:numId w:val="1"/>
        </w:numPr>
        <w:adjustRightInd w:val="0"/>
        <w:snapToGrid w:val="0"/>
        <w:spacing w:line="360" w:lineRule="auto"/>
        <w:rPr>
          <w:rFonts w:ascii="微软雅黑" w:eastAsia="微软雅黑" w:hAnsi="微软雅黑"/>
          <w:snapToGrid w:val="0"/>
        </w:rPr>
      </w:pPr>
      <w:r w:rsidRPr="00B150F4">
        <w:rPr>
          <w:rFonts w:ascii="微软雅黑" w:eastAsia="微软雅黑" w:hAnsi="微软雅黑"/>
          <w:snapToGrid w:val="0"/>
        </w:rPr>
        <w:t>投标人提交的投标书以及投标人与买方就有关投标的所有来往函电均应使用"投标资料表"中规定的语言书写。投标人提交的支持文件的印制的文献可以用另一种语言，但相应内容应附有"投标资料表"中规定语言的翻译本，在解释投标书时以翻译本为准。</w:t>
      </w:r>
    </w:p>
    <w:p w14:paraId="69899904" w14:textId="77777777" w:rsidR="00B4187B" w:rsidRPr="00B150F4" w:rsidRDefault="00B4187B" w:rsidP="00B4187B">
      <w:pPr>
        <w:numPr>
          <w:ilvl w:val="0"/>
          <w:numId w:val="1"/>
        </w:numPr>
        <w:adjustRightInd w:val="0"/>
        <w:snapToGrid w:val="0"/>
        <w:spacing w:line="360" w:lineRule="auto"/>
        <w:rPr>
          <w:rFonts w:ascii="微软雅黑" w:eastAsia="微软雅黑" w:hAnsi="微软雅黑"/>
          <w:snapToGrid w:val="0"/>
        </w:rPr>
      </w:pPr>
      <w:r w:rsidRPr="00B150F4">
        <w:rPr>
          <w:rFonts w:ascii="微软雅黑" w:eastAsia="微软雅黑" w:hAnsi="微软雅黑"/>
          <w:snapToGrid w:val="0"/>
        </w:rPr>
        <w:t>投标人构成</w:t>
      </w:r>
      <w:r>
        <w:rPr>
          <w:rFonts w:ascii="微软雅黑" w:eastAsia="微软雅黑" w:hAnsi="微软雅黑" w:hint="eastAsia"/>
          <w:snapToGrid w:val="0"/>
        </w:rPr>
        <w:t>需写明投标人，如需联合体投标则需说明组成投标人的各方，但要注意招标文件中是否声明可联合体投标。</w:t>
      </w:r>
    </w:p>
    <w:p w14:paraId="5EC019AD" w14:textId="77777777" w:rsidR="00B4187B" w:rsidRPr="00B150F4" w:rsidRDefault="00B4187B" w:rsidP="00B4187B">
      <w:pPr>
        <w:numPr>
          <w:ilvl w:val="0"/>
          <w:numId w:val="1"/>
        </w:numPr>
        <w:adjustRightInd w:val="0"/>
        <w:snapToGrid w:val="0"/>
        <w:spacing w:line="360" w:lineRule="auto"/>
        <w:rPr>
          <w:rFonts w:ascii="微软雅黑" w:eastAsia="微软雅黑" w:hAnsi="微软雅黑"/>
          <w:snapToGrid w:val="0"/>
        </w:rPr>
      </w:pPr>
      <w:r w:rsidRPr="00B150F4">
        <w:rPr>
          <w:rFonts w:ascii="微软雅黑" w:eastAsia="微软雅黑" w:hAnsi="微软雅黑"/>
          <w:snapToGrid w:val="0"/>
        </w:rPr>
        <w:t>投标人编写的投标书应包括下列部分：</w:t>
      </w:r>
    </w:p>
    <w:p w14:paraId="0AA5D8EB" w14:textId="77777777" w:rsidR="00B4187B" w:rsidRDefault="00B4187B" w:rsidP="00B4187B">
      <w:pPr>
        <w:adjustRightInd w:val="0"/>
        <w:snapToGrid w:val="0"/>
        <w:spacing w:line="360" w:lineRule="auto"/>
        <w:rPr>
          <w:rFonts w:ascii="微软雅黑" w:eastAsia="微软雅黑" w:hAnsi="微软雅黑"/>
          <w:snapToGrid w:val="0"/>
        </w:rPr>
      </w:pPr>
      <w:r w:rsidRPr="00B150F4">
        <w:rPr>
          <w:rFonts w:ascii="微软雅黑" w:eastAsia="微软雅黑" w:hAnsi="微软雅黑"/>
          <w:snapToGrid w:val="0"/>
        </w:rPr>
        <w:t>（1）按照要求填写的投标函格式、投标报价表；</w:t>
      </w:r>
    </w:p>
    <w:p w14:paraId="177F6566" w14:textId="77777777" w:rsidR="00B4187B" w:rsidRPr="00B150F4" w:rsidRDefault="00B4187B" w:rsidP="00B4187B">
      <w:pPr>
        <w:adjustRightInd w:val="0"/>
        <w:snapToGrid w:val="0"/>
        <w:spacing w:line="360" w:lineRule="auto"/>
        <w:rPr>
          <w:rFonts w:ascii="微软雅黑" w:eastAsia="微软雅黑" w:hAnsi="微软雅黑"/>
          <w:snapToGrid w:val="0"/>
        </w:rPr>
      </w:pPr>
      <w:r w:rsidRPr="00B150F4">
        <w:rPr>
          <w:rFonts w:ascii="微软雅黑" w:eastAsia="微软雅黑" w:hAnsi="微软雅黑"/>
          <w:snapToGrid w:val="0"/>
        </w:rPr>
        <w:t>（2）按照要求出具的资格证明文件，证明投档人是合格的，而且中标后有能力履行合同。</w:t>
      </w:r>
    </w:p>
    <w:p w14:paraId="0D61AC1C" w14:textId="77777777" w:rsidR="00B4187B" w:rsidRPr="00B150F4" w:rsidRDefault="00B4187B" w:rsidP="00B4187B">
      <w:pPr>
        <w:adjustRightInd w:val="0"/>
        <w:snapToGrid w:val="0"/>
        <w:spacing w:line="360" w:lineRule="auto"/>
        <w:rPr>
          <w:rFonts w:ascii="微软雅黑" w:eastAsia="微软雅黑" w:hAnsi="微软雅黑"/>
          <w:snapToGrid w:val="0"/>
        </w:rPr>
      </w:pPr>
      <w:r w:rsidRPr="00B150F4">
        <w:rPr>
          <w:rFonts w:ascii="微软雅黑" w:eastAsia="微软雅黑" w:hAnsi="微软雅黑"/>
          <w:snapToGrid w:val="0"/>
        </w:rPr>
        <w:t>（3）按照要求出具的证明文件，证明投标人提供的货物及其辅助服务是合格的货物和服务，且符合招标文件规定；</w:t>
      </w:r>
    </w:p>
    <w:p w14:paraId="77146E88" w14:textId="77777777" w:rsidR="00B4187B" w:rsidRPr="00B150F4" w:rsidRDefault="00B4187B" w:rsidP="00B4187B">
      <w:pPr>
        <w:adjustRightInd w:val="0"/>
        <w:snapToGrid w:val="0"/>
        <w:spacing w:line="360" w:lineRule="auto"/>
        <w:rPr>
          <w:rFonts w:ascii="微软雅黑" w:eastAsia="微软雅黑" w:hAnsi="微软雅黑"/>
          <w:snapToGrid w:val="0"/>
        </w:rPr>
      </w:pPr>
      <w:r w:rsidRPr="00B150F4">
        <w:rPr>
          <w:rFonts w:ascii="微软雅黑" w:eastAsia="微软雅黑" w:hAnsi="微软雅黑"/>
          <w:snapToGrid w:val="0"/>
        </w:rPr>
        <w:t>（4）按照规定提交的投标保证金。</w:t>
      </w:r>
    </w:p>
    <w:p w14:paraId="65E158BB" w14:textId="77777777" w:rsidR="00B4187B" w:rsidRPr="00B150F4" w:rsidRDefault="00B4187B" w:rsidP="00B4187B">
      <w:pPr>
        <w:numPr>
          <w:ilvl w:val="0"/>
          <w:numId w:val="1"/>
        </w:numPr>
        <w:adjustRightInd w:val="0"/>
        <w:snapToGrid w:val="0"/>
        <w:spacing w:line="360" w:lineRule="auto"/>
        <w:rPr>
          <w:rFonts w:ascii="微软雅黑" w:eastAsia="微软雅黑" w:hAnsi="微软雅黑"/>
          <w:snapToGrid w:val="0"/>
        </w:rPr>
      </w:pPr>
      <w:r w:rsidRPr="00B150F4">
        <w:rPr>
          <w:rFonts w:ascii="微软雅黑" w:eastAsia="微软雅黑" w:hAnsi="微软雅黑"/>
          <w:snapToGrid w:val="0"/>
        </w:rPr>
        <w:t>投标函格式</w:t>
      </w:r>
    </w:p>
    <w:p w14:paraId="1115EB8F" w14:textId="77777777" w:rsidR="00B4187B" w:rsidRPr="00B150F4" w:rsidRDefault="00B4187B" w:rsidP="00B4187B">
      <w:pPr>
        <w:adjustRightInd w:val="0"/>
        <w:snapToGrid w:val="0"/>
        <w:spacing w:line="360" w:lineRule="auto"/>
        <w:rPr>
          <w:rFonts w:ascii="微软雅黑" w:eastAsia="微软雅黑" w:hAnsi="微软雅黑"/>
          <w:snapToGrid w:val="0"/>
        </w:rPr>
      </w:pPr>
      <w:r w:rsidRPr="00B150F4">
        <w:rPr>
          <w:rFonts w:ascii="微软雅黑" w:eastAsia="微软雅黑" w:hAnsi="微软雅黑"/>
          <w:snapToGrid w:val="0"/>
        </w:rPr>
        <w:t>（1）投标人应完整地填写招标文件中提供的投标函格式和投标报价表，说明所提供的货物、货物简介、来源、数量及价格。</w:t>
      </w:r>
    </w:p>
    <w:p w14:paraId="10FA7676" w14:textId="77777777" w:rsidR="00B4187B" w:rsidRPr="00B150F4" w:rsidRDefault="00B4187B" w:rsidP="00B4187B">
      <w:pPr>
        <w:adjustRightInd w:val="0"/>
        <w:snapToGrid w:val="0"/>
        <w:spacing w:line="360" w:lineRule="auto"/>
        <w:rPr>
          <w:rFonts w:ascii="微软雅黑" w:eastAsia="微软雅黑" w:hAnsi="微软雅黑"/>
          <w:snapToGrid w:val="0"/>
        </w:rPr>
      </w:pPr>
      <w:r w:rsidRPr="00B150F4">
        <w:rPr>
          <w:rFonts w:ascii="微软雅黑" w:eastAsia="微软雅黑" w:hAnsi="微软雅黑"/>
          <w:snapToGrid w:val="0"/>
        </w:rPr>
        <w:t>（2）为便于给予国内优惠，</w:t>
      </w:r>
      <w:r>
        <w:rPr>
          <w:rFonts w:ascii="微软雅黑" w:eastAsia="微软雅黑" w:hAnsi="微软雅黑" w:hint="eastAsia"/>
          <w:snapToGrid w:val="0"/>
        </w:rPr>
        <w:t>一般要求</w:t>
      </w:r>
      <w:r w:rsidRPr="00B150F4">
        <w:rPr>
          <w:rFonts w:ascii="微软雅黑" w:eastAsia="微软雅黑" w:hAnsi="微软雅黑"/>
          <w:snapToGrid w:val="0"/>
        </w:rPr>
        <w:t>投标书将分为以下三类：</w:t>
      </w:r>
    </w:p>
    <w:p w14:paraId="739F5878" w14:textId="77777777" w:rsidR="00B4187B" w:rsidRPr="00B150F4" w:rsidRDefault="00B4187B" w:rsidP="00B4187B">
      <w:pPr>
        <w:adjustRightInd w:val="0"/>
        <w:snapToGrid w:val="0"/>
        <w:spacing w:line="360" w:lineRule="auto"/>
        <w:rPr>
          <w:rFonts w:ascii="微软雅黑" w:eastAsia="微软雅黑" w:hAnsi="微软雅黑"/>
          <w:snapToGrid w:val="0"/>
        </w:rPr>
      </w:pPr>
      <w:r w:rsidRPr="00B150F4">
        <w:rPr>
          <w:rFonts w:ascii="微软雅黑" w:eastAsia="微软雅黑" w:hAnsi="微软雅黑"/>
          <w:snapToGrid w:val="0"/>
        </w:rPr>
        <w:t>A组：投标书提供的货物在买方本国制造，其中</w:t>
      </w:r>
    </w:p>
    <w:p w14:paraId="4311D7FF" w14:textId="77777777" w:rsidR="00B4187B" w:rsidRPr="00B150F4" w:rsidRDefault="00B4187B" w:rsidP="00B4187B">
      <w:pPr>
        <w:adjustRightInd w:val="0"/>
        <w:snapToGrid w:val="0"/>
        <w:spacing w:line="360" w:lineRule="auto"/>
        <w:rPr>
          <w:rFonts w:ascii="微软雅黑" w:eastAsia="微软雅黑" w:hAnsi="微软雅黑"/>
          <w:snapToGrid w:val="0"/>
        </w:rPr>
      </w:pPr>
      <w:r w:rsidRPr="00B150F4">
        <w:rPr>
          <w:rFonts w:ascii="微软雅黑" w:eastAsia="微软雅黑" w:hAnsi="微软雅黑"/>
          <w:snapToGrid w:val="0"/>
        </w:rPr>
        <w:t>（ⅰ）来自于买方本国劳务、原材料、部件的费用占出厂价的百分之三十（30%）以上；</w:t>
      </w:r>
    </w:p>
    <w:p w14:paraId="1E983AC3" w14:textId="77777777" w:rsidR="00B4187B" w:rsidRPr="00B150F4" w:rsidRDefault="00B4187B" w:rsidP="00B4187B">
      <w:pPr>
        <w:adjustRightInd w:val="0"/>
        <w:snapToGrid w:val="0"/>
        <w:spacing w:line="360" w:lineRule="auto"/>
        <w:rPr>
          <w:rFonts w:ascii="微软雅黑" w:eastAsia="微软雅黑" w:hAnsi="微软雅黑"/>
          <w:snapToGrid w:val="0"/>
        </w:rPr>
      </w:pPr>
      <w:r w:rsidRPr="00B150F4">
        <w:rPr>
          <w:rFonts w:ascii="微软雅黑" w:eastAsia="微软雅黑" w:hAnsi="微软雅黑"/>
          <w:snapToGrid w:val="0"/>
        </w:rPr>
        <w:t>（ⅱ）制造和组装该货物的生产设施至少从递交投标书之日起已开始制造或组装该类货物。</w:t>
      </w:r>
    </w:p>
    <w:p w14:paraId="51131E9C" w14:textId="77777777" w:rsidR="00B4187B" w:rsidRPr="00B150F4" w:rsidRDefault="00B4187B" w:rsidP="00B4187B">
      <w:pPr>
        <w:adjustRightInd w:val="0"/>
        <w:snapToGrid w:val="0"/>
        <w:spacing w:line="360" w:lineRule="auto"/>
        <w:rPr>
          <w:rFonts w:ascii="微软雅黑" w:eastAsia="微软雅黑" w:hAnsi="微软雅黑"/>
          <w:snapToGrid w:val="0"/>
        </w:rPr>
      </w:pPr>
      <w:r w:rsidRPr="00B150F4">
        <w:rPr>
          <w:rFonts w:ascii="微软雅黑" w:eastAsia="微软雅黑" w:hAnsi="微软雅黑"/>
          <w:snapToGrid w:val="0"/>
        </w:rPr>
        <w:t>B组：所有其他的从买方本国供货的投标。</w:t>
      </w:r>
    </w:p>
    <w:p w14:paraId="658A235B" w14:textId="77777777" w:rsidR="00B4187B" w:rsidRPr="00B150F4" w:rsidRDefault="00B4187B" w:rsidP="00B4187B">
      <w:pPr>
        <w:adjustRightInd w:val="0"/>
        <w:snapToGrid w:val="0"/>
        <w:spacing w:line="360" w:lineRule="auto"/>
        <w:rPr>
          <w:rFonts w:ascii="微软雅黑" w:eastAsia="微软雅黑" w:hAnsi="微软雅黑"/>
          <w:snapToGrid w:val="0"/>
        </w:rPr>
      </w:pPr>
      <w:r w:rsidRPr="00B150F4">
        <w:rPr>
          <w:rFonts w:ascii="微软雅黑" w:eastAsia="微软雅黑" w:hAnsi="微软雅黑"/>
          <w:snapToGrid w:val="0"/>
        </w:rPr>
        <w:t>C组：提供要由买方从国外直接进口或通过卖方的当地代理进口的外国货物。</w:t>
      </w:r>
    </w:p>
    <w:p w14:paraId="7F7B4E58" w14:textId="77777777" w:rsidR="00B4187B" w:rsidRPr="00B150F4" w:rsidRDefault="00B4187B" w:rsidP="00B4187B">
      <w:pPr>
        <w:numPr>
          <w:ilvl w:val="0"/>
          <w:numId w:val="1"/>
        </w:numPr>
        <w:adjustRightInd w:val="0"/>
        <w:snapToGrid w:val="0"/>
        <w:spacing w:line="360" w:lineRule="auto"/>
        <w:rPr>
          <w:rFonts w:ascii="微软雅黑" w:eastAsia="微软雅黑" w:hAnsi="微软雅黑" w:hint="eastAsia"/>
          <w:snapToGrid w:val="0"/>
        </w:rPr>
      </w:pPr>
      <w:r w:rsidRPr="00B150F4">
        <w:rPr>
          <w:rFonts w:ascii="微软雅黑" w:eastAsia="微软雅黑" w:hAnsi="微软雅黑"/>
          <w:snapToGrid w:val="0"/>
        </w:rPr>
        <w:t>为了便于买方进行以上分类，投标人应填写招标文件中提供的相应组别的投标报价表，如果投标人填写的投标报价表不是相应组别的投标报价表，其投标书不会被拒绝，但是</w:t>
      </w:r>
      <w:r w:rsidRPr="00B150F4">
        <w:rPr>
          <w:rFonts w:ascii="微软雅黑" w:eastAsia="微软雅黑" w:hAnsi="微软雅黑"/>
          <w:snapToGrid w:val="0"/>
        </w:rPr>
        <w:lastRenderedPageBreak/>
        <w:t>买方将把其投标书归入相应类别的投标组别中。</w:t>
      </w:r>
    </w:p>
    <w:p w14:paraId="38798293" w14:textId="77777777" w:rsidR="00B4187B" w:rsidRDefault="00B4187B" w:rsidP="00B4187B">
      <w:pPr>
        <w:adjustRightInd w:val="0"/>
        <w:snapToGrid w:val="0"/>
        <w:spacing w:line="360" w:lineRule="auto"/>
        <w:rPr>
          <w:rFonts w:ascii="微软雅黑" w:eastAsia="微软雅黑" w:hAnsi="微软雅黑"/>
          <w:snapToGrid w:val="0"/>
        </w:rPr>
      </w:pPr>
    </w:p>
    <w:p w14:paraId="28931DF1" w14:textId="77777777" w:rsidR="00B4187B" w:rsidRPr="00B150F4" w:rsidRDefault="00B4187B" w:rsidP="00B4187B">
      <w:pPr>
        <w:adjustRightInd w:val="0"/>
        <w:snapToGrid w:val="0"/>
        <w:spacing w:line="360" w:lineRule="auto"/>
        <w:ind w:firstLine="420"/>
        <w:rPr>
          <w:rFonts w:ascii="微软雅黑" w:eastAsia="微软雅黑" w:hAnsi="微软雅黑" w:hint="eastAsia"/>
          <w:snapToGrid w:val="0"/>
        </w:rPr>
      </w:pPr>
      <w:r>
        <w:rPr>
          <w:rFonts w:ascii="微软雅黑" w:eastAsia="微软雅黑" w:hAnsi="微软雅黑" w:hint="eastAsia"/>
          <w:snapToGrid w:val="0"/>
        </w:rPr>
        <w:t>招标单位将会对</w:t>
      </w:r>
      <w:r w:rsidRPr="00B150F4">
        <w:rPr>
          <w:rFonts w:ascii="微软雅黑" w:eastAsia="微软雅黑" w:hAnsi="微软雅黑"/>
          <w:snapToGrid w:val="0"/>
        </w:rPr>
        <w:t>投标书</w:t>
      </w:r>
      <w:r>
        <w:rPr>
          <w:rFonts w:ascii="微软雅黑" w:eastAsia="微软雅黑" w:hAnsi="微软雅黑" w:hint="eastAsia"/>
          <w:snapToGrid w:val="0"/>
        </w:rPr>
        <w:t>进行</w:t>
      </w:r>
      <w:r w:rsidRPr="00B150F4">
        <w:rPr>
          <w:rFonts w:ascii="微软雅黑" w:eastAsia="微软雅黑" w:hAnsi="微软雅黑"/>
          <w:snapToGrid w:val="0"/>
        </w:rPr>
        <w:t>初审</w:t>
      </w:r>
      <w:r>
        <w:rPr>
          <w:rFonts w:ascii="微软雅黑" w:eastAsia="微软雅黑" w:hAnsi="微软雅黑" w:hint="eastAsia"/>
          <w:snapToGrid w:val="0"/>
        </w:rPr>
        <w:t>，其审核要点一般如下，这些审核要点的规则都将对投标文件的编写形成具体要求。</w:t>
      </w:r>
    </w:p>
    <w:p w14:paraId="2EF0668A" w14:textId="77777777" w:rsidR="00B4187B" w:rsidRPr="00B150F4" w:rsidRDefault="00B4187B" w:rsidP="00B4187B">
      <w:pPr>
        <w:adjustRightInd w:val="0"/>
        <w:snapToGrid w:val="0"/>
        <w:spacing w:line="360" w:lineRule="auto"/>
        <w:rPr>
          <w:rFonts w:ascii="微软雅黑" w:eastAsia="微软雅黑" w:hAnsi="微软雅黑"/>
          <w:snapToGrid w:val="0"/>
        </w:rPr>
      </w:pPr>
      <w:proofErr w:type="gramStart"/>
      <w:r w:rsidRPr="00B150F4">
        <w:rPr>
          <w:rFonts w:ascii="微软雅黑" w:eastAsia="微软雅黑" w:hAnsi="微软雅黑"/>
          <w:snapToGrid w:val="0"/>
        </w:rPr>
        <w:t>一</w:t>
      </w:r>
      <w:proofErr w:type="gramEnd"/>
      <w:r w:rsidRPr="00B150F4">
        <w:rPr>
          <w:rFonts w:ascii="微软雅黑" w:eastAsia="微软雅黑" w:hAnsi="微软雅黑"/>
          <w:snapToGrid w:val="0"/>
        </w:rPr>
        <w:t>．买方将审查投标书是否完整，有无计算上的错误，是否提交了投标保证金，文件签署是否合格，投标书的总体编排是否有序。</w:t>
      </w:r>
    </w:p>
    <w:p w14:paraId="579A9A9E" w14:textId="77777777" w:rsidR="00B4187B" w:rsidRPr="00B150F4" w:rsidRDefault="00B4187B" w:rsidP="00B4187B">
      <w:pPr>
        <w:adjustRightInd w:val="0"/>
        <w:snapToGrid w:val="0"/>
        <w:spacing w:line="360" w:lineRule="auto"/>
        <w:rPr>
          <w:rFonts w:ascii="微软雅黑" w:eastAsia="微软雅黑" w:hAnsi="微软雅黑"/>
          <w:snapToGrid w:val="0"/>
        </w:rPr>
      </w:pPr>
      <w:r w:rsidRPr="00B150F4">
        <w:rPr>
          <w:rFonts w:ascii="微软雅黑" w:eastAsia="微软雅黑" w:hAnsi="微软雅黑"/>
          <w:snapToGrid w:val="0"/>
        </w:rPr>
        <w:t>二．算术错误将按以下方法更正。如果单价与数量乘单价的积而得到的总价不一致，以单价为准修改总价，如果投标人不接受对其错误的更正，其投标书将被拒绝，其投标保证金将被没收。如果用文字表示的数值与用数字表示的数值不一致，以文字表示的值为准。</w:t>
      </w:r>
    </w:p>
    <w:p w14:paraId="612A7B1C" w14:textId="77777777" w:rsidR="00B4187B" w:rsidRPr="00B150F4" w:rsidRDefault="00B4187B" w:rsidP="00B4187B">
      <w:pPr>
        <w:adjustRightInd w:val="0"/>
        <w:snapToGrid w:val="0"/>
        <w:spacing w:line="360" w:lineRule="auto"/>
        <w:rPr>
          <w:rFonts w:ascii="微软雅黑" w:eastAsia="微软雅黑" w:hAnsi="微软雅黑"/>
          <w:snapToGrid w:val="0"/>
        </w:rPr>
      </w:pPr>
      <w:r w:rsidRPr="00B150F4">
        <w:rPr>
          <w:rFonts w:ascii="微软雅黑" w:eastAsia="微软雅黑" w:hAnsi="微软雅黑"/>
          <w:snapToGrid w:val="0"/>
        </w:rPr>
        <w:t>三．对于投标书中不构成实质性偏差的小的不正规，不一致或不规则，买方可以接受，但这种接受不能损害或影响任何投标人的相对排序。</w:t>
      </w:r>
    </w:p>
    <w:p w14:paraId="35C1C79A" w14:textId="77777777" w:rsidR="00B4187B" w:rsidRPr="00B150F4" w:rsidRDefault="00B4187B" w:rsidP="00B4187B">
      <w:pPr>
        <w:adjustRightInd w:val="0"/>
        <w:snapToGrid w:val="0"/>
        <w:spacing w:line="360" w:lineRule="auto"/>
        <w:rPr>
          <w:rFonts w:ascii="微软雅黑" w:eastAsia="微软雅黑" w:hAnsi="微软雅黑"/>
          <w:snapToGrid w:val="0"/>
        </w:rPr>
      </w:pPr>
      <w:r w:rsidRPr="00B150F4">
        <w:rPr>
          <w:rFonts w:ascii="微软雅黑" w:eastAsia="微软雅黑" w:hAnsi="微软雅黑"/>
          <w:snapToGrid w:val="0"/>
        </w:rPr>
        <w:t>四．在详细评标之前，买方要审查每份投标书是否实质上响应了招标文件的要求。实质上响应的投标应该是与招标文件要求的全部条款、条件和规格相符，没有重大偏离的投标。对关键条文的偏离、保留或反对，例如关于投标保证金，适用法律，和税及关税的偏离将被认为是实质上的偏离。买方决定投标书的</w:t>
      </w:r>
      <w:proofErr w:type="gramStart"/>
      <w:r w:rsidRPr="00B150F4">
        <w:rPr>
          <w:rFonts w:ascii="微软雅黑" w:eastAsia="微软雅黑" w:hAnsi="微软雅黑"/>
          <w:snapToGrid w:val="0"/>
        </w:rPr>
        <w:t>响应性只根据</w:t>
      </w:r>
      <w:proofErr w:type="gramEnd"/>
      <w:r w:rsidRPr="00B150F4">
        <w:rPr>
          <w:rFonts w:ascii="微软雅黑" w:eastAsia="微软雅黑" w:hAnsi="微软雅黑"/>
          <w:snapToGrid w:val="0"/>
        </w:rPr>
        <w:t>投标书本身的内容，而不寻求外部的证据。</w:t>
      </w:r>
    </w:p>
    <w:p w14:paraId="66131E08" w14:textId="77777777" w:rsidR="00B4187B" w:rsidRPr="00B150F4" w:rsidRDefault="00B4187B" w:rsidP="00B4187B">
      <w:pPr>
        <w:adjustRightInd w:val="0"/>
        <w:snapToGrid w:val="0"/>
        <w:spacing w:line="360" w:lineRule="auto"/>
        <w:rPr>
          <w:rFonts w:ascii="微软雅黑" w:eastAsia="微软雅黑" w:hAnsi="微软雅黑" w:hint="eastAsia"/>
          <w:snapToGrid w:val="0"/>
        </w:rPr>
      </w:pPr>
      <w:r w:rsidRPr="00B150F4">
        <w:rPr>
          <w:rFonts w:ascii="微软雅黑" w:eastAsia="微软雅黑" w:hAnsi="微软雅黑"/>
          <w:snapToGrid w:val="0"/>
        </w:rPr>
        <w:t>五．如果投标书实质上没有响应招标文件的要求，买方将予以拒绝，投标人不得通过修正或撤消不合要求的偏离或保留从而使其投标成为实质上响应的投标。</w:t>
      </w:r>
    </w:p>
    <w:p w14:paraId="067416DD" w14:textId="77777777" w:rsidR="00B4187B" w:rsidRPr="00B150F4" w:rsidRDefault="00B4187B" w:rsidP="00B4187B">
      <w:pPr>
        <w:adjustRightInd w:val="0"/>
        <w:snapToGrid w:val="0"/>
        <w:spacing w:line="360" w:lineRule="auto"/>
        <w:rPr>
          <w:rFonts w:ascii="微软雅黑" w:eastAsia="微软雅黑" w:hAnsi="微软雅黑"/>
          <w:snapToGrid w:val="0"/>
        </w:rPr>
      </w:pPr>
      <w:r w:rsidRPr="00B150F4">
        <w:rPr>
          <w:rFonts w:ascii="微软雅黑" w:eastAsia="微软雅黑" w:hAnsi="微软雅黑"/>
          <w:snapToGrid w:val="0"/>
        </w:rPr>
        <w:t>制作投标书应注意的事项</w:t>
      </w:r>
    </w:p>
    <w:p w14:paraId="2E9DDCBA" w14:textId="77777777" w:rsidR="00B4187B" w:rsidRPr="00B150F4" w:rsidRDefault="00B4187B" w:rsidP="00B4187B">
      <w:pPr>
        <w:adjustRightInd w:val="0"/>
        <w:snapToGrid w:val="0"/>
        <w:spacing w:line="360" w:lineRule="auto"/>
        <w:rPr>
          <w:rFonts w:ascii="微软雅黑" w:eastAsia="微软雅黑" w:hAnsi="微软雅黑"/>
          <w:snapToGrid w:val="0"/>
        </w:rPr>
      </w:pPr>
      <w:r w:rsidRPr="00B150F4">
        <w:rPr>
          <w:rFonts w:ascii="微软雅黑" w:eastAsia="微软雅黑" w:hAnsi="微软雅黑"/>
          <w:snapToGrid w:val="0"/>
        </w:rPr>
        <w:t>《招标投标法》第二十七条规定，投标人应当按照招标文件的要求编制投标文件。投标文件应当对招标文件提出的实质性要求和条件</w:t>
      </w:r>
      <w:proofErr w:type="gramStart"/>
      <w:r w:rsidRPr="00B150F4">
        <w:rPr>
          <w:rFonts w:ascii="微软雅黑" w:eastAsia="微软雅黑" w:hAnsi="微软雅黑"/>
          <w:snapToGrid w:val="0"/>
        </w:rPr>
        <w:t>作出</w:t>
      </w:r>
      <w:proofErr w:type="gramEnd"/>
      <w:r w:rsidRPr="00B150F4">
        <w:rPr>
          <w:rFonts w:ascii="微软雅黑" w:eastAsia="微软雅黑" w:hAnsi="微软雅黑"/>
          <w:snapToGrid w:val="0"/>
        </w:rPr>
        <w:t>响应。招标项目属于建设施工的，投标文件的内容应当包括拟派出的项目负责人与主要技术人员的简历、业绩和</w:t>
      </w:r>
      <w:proofErr w:type="gramStart"/>
      <w:r w:rsidRPr="00B150F4">
        <w:rPr>
          <w:rFonts w:ascii="微软雅黑" w:eastAsia="微软雅黑" w:hAnsi="微软雅黑"/>
          <w:snapToGrid w:val="0"/>
        </w:rPr>
        <w:t>拟用于</w:t>
      </w:r>
      <w:proofErr w:type="gramEnd"/>
      <w:r w:rsidRPr="00B150F4">
        <w:rPr>
          <w:rFonts w:ascii="微软雅黑" w:eastAsia="微软雅黑" w:hAnsi="微软雅黑"/>
          <w:snapToGrid w:val="0"/>
        </w:rPr>
        <w:t>完成招标项目的机械设备等。</w:t>
      </w:r>
    </w:p>
    <w:p w14:paraId="79298723" w14:textId="77777777" w:rsidR="00B4187B" w:rsidRPr="00B150F4" w:rsidRDefault="00B4187B" w:rsidP="00B4187B">
      <w:pPr>
        <w:adjustRightInd w:val="0"/>
        <w:snapToGrid w:val="0"/>
        <w:spacing w:line="360" w:lineRule="auto"/>
        <w:rPr>
          <w:rFonts w:ascii="微软雅黑" w:eastAsia="微软雅黑" w:hAnsi="微软雅黑"/>
          <w:snapToGrid w:val="0"/>
        </w:rPr>
      </w:pPr>
      <w:r w:rsidRPr="00B150F4">
        <w:rPr>
          <w:rFonts w:ascii="微软雅黑" w:eastAsia="微软雅黑" w:hAnsi="微软雅黑"/>
          <w:snapToGrid w:val="0"/>
        </w:rPr>
        <w:t xml:space="preserve">　　投标文件应当对招标文件提出的实质性要求和条件</w:t>
      </w:r>
      <w:proofErr w:type="gramStart"/>
      <w:r w:rsidRPr="00B150F4">
        <w:rPr>
          <w:rFonts w:ascii="微软雅黑" w:eastAsia="微软雅黑" w:hAnsi="微软雅黑"/>
          <w:snapToGrid w:val="0"/>
        </w:rPr>
        <w:t>作出</w:t>
      </w:r>
      <w:proofErr w:type="gramEnd"/>
      <w:r w:rsidRPr="00B150F4">
        <w:rPr>
          <w:rFonts w:ascii="微软雅黑" w:eastAsia="微软雅黑" w:hAnsi="微软雅黑"/>
          <w:snapToGrid w:val="0"/>
        </w:rPr>
        <w:t>响应。投标人要到指定的地点购买招标文件，并准备投标文件。在招标文件中，通常包括招标须知，合同的一般条款、合同特殊条款，价格条款、技术规范以及附件等。投标在编制投标文件时必须按照招标文件的这些要求编写投标文件。</w:t>
      </w:r>
    </w:p>
    <w:p w14:paraId="49323310" w14:textId="77777777" w:rsidR="00B4187B" w:rsidRPr="00B150F4" w:rsidRDefault="00B4187B" w:rsidP="00B4187B">
      <w:pPr>
        <w:adjustRightInd w:val="0"/>
        <w:snapToGrid w:val="0"/>
        <w:spacing w:line="360" w:lineRule="auto"/>
        <w:rPr>
          <w:rFonts w:ascii="微软雅黑" w:eastAsia="微软雅黑" w:hAnsi="微软雅黑"/>
          <w:snapToGrid w:val="0"/>
        </w:rPr>
      </w:pPr>
      <w:r w:rsidRPr="00B150F4">
        <w:rPr>
          <w:rFonts w:ascii="微软雅黑" w:eastAsia="微软雅黑" w:hAnsi="微软雅黑"/>
          <w:snapToGrid w:val="0"/>
        </w:rPr>
        <w:lastRenderedPageBreak/>
        <w:t xml:space="preserve">　　投标人应认真研究、正确理解招标文件的全部内容，</w:t>
      </w:r>
      <w:proofErr w:type="gramStart"/>
      <w:r w:rsidRPr="00B150F4">
        <w:rPr>
          <w:rFonts w:ascii="微软雅黑" w:eastAsia="微软雅黑" w:hAnsi="微软雅黑"/>
          <w:snapToGrid w:val="0"/>
        </w:rPr>
        <w:t>并拧求编制</w:t>
      </w:r>
      <w:proofErr w:type="gramEnd"/>
      <w:r w:rsidRPr="00B150F4">
        <w:rPr>
          <w:rFonts w:ascii="微软雅黑" w:eastAsia="微软雅黑" w:hAnsi="微软雅黑"/>
          <w:snapToGrid w:val="0"/>
        </w:rPr>
        <w:t>招标文件。投标文件应当对招标文件提出的实质性要求和条件</w:t>
      </w:r>
      <w:proofErr w:type="gramStart"/>
      <w:r w:rsidRPr="00B150F4">
        <w:rPr>
          <w:rFonts w:ascii="微软雅黑" w:eastAsia="微软雅黑" w:hAnsi="微软雅黑"/>
          <w:snapToGrid w:val="0"/>
        </w:rPr>
        <w:t>作出</w:t>
      </w:r>
      <w:proofErr w:type="gramEnd"/>
      <w:r w:rsidRPr="00B150F4">
        <w:rPr>
          <w:rFonts w:ascii="微软雅黑" w:eastAsia="微软雅黑" w:hAnsi="微软雅黑"/>
          <w:snapToGrid w:val="0"/>
        </w:rPr>
        <w:t>响应，“实质性要求和条件”是指招标文件中有关招标项目的价格、项目的计划、技术规范、合同的主要条款等，投标文件必须对这些条款</w:t>
      </w:r>
      <w:proofErr w:type="gramStart"/>
      <w:r w:rsidRPr="00B150F4">
        <w:rPr>
          <w:rFonts w:ascii="微软雅黑" w:eastAsia="微软雅黑" w:hAnsi="微软雅黑"/>
          <w:snapToGrid w:val="0"/>
        </w:rPr>
        <w:t>作出</w:t>
      </w:r>
      <w:proofErr w:type="gramEnd"/>
      <w:r w:rsidRPr="00B150F4">
        <w:rPr>
          <w:rFonts w:ascii="微软雅黑" w:eastAsia="微软雅黑" w:hAnsi="微软雅黑"/>
          <w:snapToGrid w:val="0"/>
        </w:rPr>
        <w:t>响应。这就要求投标人必须严格按照招标文件填报，不得对招标文件进行修改，不得遗漏或者回避招标文件中的问题，更不能提出任何附带条件。投标文件通常可分为：</w:t>
      </w:r>
    </w:p>
    <w:p w14:paraId="25DDD5A4" w14:textId="77777777" w:rsidR="00B4187B" w:rsidRPr="00B150F4" w:rsidRDefault="00B4187B" w:rsidP="00B4187B">
      <w:pPr>
        <w:adjustRightInd w:val="0"/>
        <w:snapToGrid w:val="0"/>
        <w:spacing w:line="360" w:lineRule="auto"/>
        <w:rPr>
          <w:rFonts w:ascii="微软雅黑" w:eastAsia="微软雅黑" w:hAnsi="微软雅黑"/>
          <w:snapToGrid w:val="0"/>
        </w:rPr>
      </w:pPr>
      <w:r w:rsidRPr="00B150F4">
        <w:rPr>
          <w:rFonts w:ascii="微软雅黑" w:eastAsia="微软雅黑" w:hAnsi="微软雅黑"/>
          <w:snapToGrid w:val="0"/>
        </w:rPr>
        <w:t xml:space="preserve">　　1、商务文件。这类文件是用以证明投标人履行了合法手续及招标人了解投标人商业资信、合法性的文件。一般包括投标保函、投标人的授权书及证明文件、联合体投标人提供的联合协议、投标人所代表的公司的资信证明等，如有分包商，还应出具资信文件供招标人审查。</w:t>
      </w:r>
    </w:p>
    <w:p w14:paraId="4A59AC79" w14:textId="77777777" w:rsidR="00B4187B" w:rsidRPr="00B150F4" w:rsidRDefault="00B4187B" w:rsidP="00B4187B">
      <w:pPr>
        <w:adjustRightInd w:val="0"/>
        <w:snapToGrid w:val="0"/>
        <w:spacing w:line="360" w:lineRule="auto"/>
        <w:rPr>
          <w:rFonts w:ascii="微软雅黑" w:eastAsia="微软雅黑" w:hAnsi="微软雅黑"/>
          <w:snapToGrid w:val="0"/>
        </w:rPr>
      </w:pPr>
      <w:r w:rsidRPr="00B150F4">
        <w:rPr>
          <w:rFonts w:ascii="微软雅黑" w:eastAsia="微软雅黑" w:hAnsi="微软雅黑"/>
          <w:snapToGrid w:val="0"/>
        </w:rPr>
        <w:t xml:space="preserve">　　2、技术文件。如果是建设项目，则包括全部施工组织设计内容，用以评价投标人的技术实力和经验。技术复杂的项目对技术文件的编写内容及格式均有详细要求，投标人应当认真按照规定填写。</w:t>
      </w:r>
    </w:p>
    <w:p w14:paraId="6D3A8B20" w14:textId="77777777" w:rsidR="00B4187B" w:rsidRPr="00B150F4" w:rsidRDefault="00B4187B" w:rsidP="00B4187B">
      <w:pPr>
        <w:adjustRightInd w:val="0"/>
        <w:snapToGrid w:val="0"/>
        <w:spacing w:line="360" w:lineRule="auto"/>
        <w:rPr>
          <w:rFonts w:ascii="微软雅黑" w:eastAsia="微软雅黑" w:hAnsi="微软雅黑"/>
          <w:snapToGrid w:val="0"/>
        </w:rPr>
      </w:pPr>
      <w:r w:rsidRPr="00B150F4">
        <w:rPr>
          <w:rFonts w:ascii="微软雅黑" w:eastAsia="微软雅黑" w:hAnsi="微软雅黑"/>
          <w:snapToGrid w:val="0"/>
        </w:rPr>
        <w:t xml:space="preserve">　　3、价格文件。这是投标文件的核心，全部价格文件必须完全按照招标文件的规定格式编制，不允许有任何改动，如有漏填，则视为其已经包含在其他价格报价中。</w:t>
      </w:r>
    </w:p>
    <w:p w14:paraId="79F83D69" w14:textId="77777777" w:rsidR="00B4187B" w:rsidRPr="00B150F4" w:rsidRDefault="00B4187B" w:rsidP="00B4187B">
      <w:pPr>
        <w:adjustRightInd w:val="0"/>
        <w:snapToGrid w:val="0"/>
        <w:spacing w:line="360" w:lineRule="auto"/>
        <w:ind w:firstLine="420"/>
        <w:rPr>
          <w:rFonts w:ascii="微软雅黑" w:eastAsia="微软雅黑" w:hAnsi="微软雅黑" w:hint="eastAsia"/>
          <w:snapToGrid w:val="0"/>
        </w:rPr>
      </w:pPr>
      <w:r w:rsidRPr="00B150F4">
        <w:rPr>
          <w:rFonts w:ascii="微软雅黑" w:eastAsia="微软雅黑" w:hAnsi="微软雅黑"/>
          <w:snapToGrid w:val="0"/>
        </w:rPr>
        <w:t>为了保证投标能够在中标以后完成所承担的项目，</w:t>
      </w:r>
      <w:r>
        <w:rPr>
          <w:rFonts w:ascii="微软雅黑" w:eastAsia="微软雅黑" w:hAnsi="微软雅黑" w:hint="eastAsia"/>
          <w:snapToGrid w:val="0"/>
        </w:rPr>
        <w:t>招标文件</w:t>
      </w:r>
      <w:r w:rsidRPr="00B150F4">
        <w:rPr>
          <w:rFonts w:ascii="微软雅黑" w:eastAsia="微软雅黑" w:hAnsi="微软雅黑"/>
          <w:snapToGrid w:val="0"/>
        </w:rPr>
        <w:t>还</w:t>
      </w:r>
      <w:r>
        <w:rPr>
          <w:rFonts w:ascii="微软雅黑" w:eastAsia="微软雅黑" w:hAnsi="微软雅黑" w:hint="eastAsia"/>
          <w:snapToGrid w:val="0"/>
        </w:rPr>
        <w:t>可能</w:t>
      </w:r>
      <w:r w:rsidRPr="00B150F4">
        <w:rPr>
          <w:rFonts w:ascii="微软雅黑" w:eastAsia="微软雅黑" w:hAnsi="微软雅黑"/>
          <w:snapToGrid w:val="0"/>
        </w:rPr>
        <w:t>要求“招标项目属于建设施工的，投标文件的内容应当包括拟派出的项目负责人与主要技术人员的简历、业绩和</w:t>
      </w:r>
      <w:proofErr w:type="gramStart"/>
      <w:r w:rsidRPr="00B150F4">
        <w:rPr>
          <w:rFonts w:ascii="微软雅黑" w:eastAsia="微软雅黑" w:hAnsi="微软雅黑"/>
          <w:snapToGrid w:val="0"/>
        </w:rPr>
        <w:t>拟用于</w:t>
      </w:r>
      <w:proofErr w:type="gramEnd"/>
      <w:r w:rsidRPr="00B150F4">
        <w:rPr>
          <w:rFonts w:ascii="微软雅黑" w:eastAsia="微软雅黑" w:hAnsi="微软雅黑"/>
          <w:snapToGrid w:val="0"/>
        </w:rPr>
        <w:t>完成招标项目的机械设备等”。这样的规定有利于招标人控制工程发包以后所产生的风险，保证工程质量，项目负责人和主要技术人员在项目施工中，起到关键的作用。机械设备是完成任务的重要工具，这一工具的技术装备直接影响了工程的施工工期和质量。所以在本条中要求投标人在投标文件中要写明计划用于完成招标项目的机械设备。</w:t>
      </w:r>
    </w:p>
    <w:p w14:paraId="4358EFD6" w14:textId="77777777" w:rsidR="00B4187B" w:rsidRPr="00B150F4" w:rsidRDefault="00B4187B" w:rsidP="00B4187B">
      <w:pPr>
        <w:adjustRightInd w:val="0"/>
        <w:snapToGrid w:val="0"/>
        <w:spacing w:line="360" w:lineRule="auto"/>
        <w:rPr>
          <w:rFonts w:ascii="微软雅黑" w:eastAsia="微软雅黑" w:hAnsi="微软雅黑"/>
          <w:snapToGrid w:val="0"/>
        </w:rPr>
      </w:pPr>
      <w:r w:rsidRPr="00B150F4">
        <w:rPr>
          <w:rFonts w:ascii="微软雅黑" w:eastAsia="微软雅黑" w:hAnsi="微软雅黑"/>
          <w:snapToGrid w:val="0"/>
        </w:rPr>
        <w:t>招标投标法</w:t>
      </w:r>
      <w:proofErr w:type="gramStart"/>
      <w:r w:rsidRPr="00B150F4">
        <w:rPr>
          <w:rFonts w:ascii="微软雅黑" w:eastAsia="微软雅黑" w:hAnsi="微软雅黑"/>
          <w:snapToGrid w:val="0"/>
        </w:rPr>
        <w:t>》</w:t>
      </w:r>
      <w:proofErr w:type="gramEnd"/>
      <w:r w:rsidRPr="00B150F4">
        <w:rPr>
          <w:rFonts w:ascii="微软雅黑" w:eastAsia="微软雅黑" w:hAnsi="微软雅黑"/>
          <w:snapToGrid w:val="0"/>
        </w:rPr>
        <w:t>第二十四条规定，招标人应当确定投标人编制投标文件所需要的合理时间；但是，依法必须进行招标的项目，自招标文件开始发出之日起至招标人提交投标文件截止之日止，最短不得少于二十日。</w:t>
      </w:r>
    </w:p>
    <w:p w14:paraId="45F5C6F9" w14:textId="77777777" w:rsidR="00B4187B" w:rsidRPr="00B150F4" w:rsidRDefault="00B4187B" w:rsidP="00B4187B">
      <w:pPr>
        <w:adjustRightInd w:val="0"/>
        <w:snapToGrid w:val="0"/>
        <w:spacing w:line="360" w:lineRule="auto"/>
        <w:ind w:firstLine="420"/>
        <w:rPr>
          <w:rFonts w:ascii="微软雅黑" w:eastAsia="微软雅黑" w:hAnsi="微软雅黑"/>
          <w:snapToGrid w:val="0"/>
        </w:rPr>
      </w:pPr>
      <w:r>
        <w:rPr>
          <w:rFonts w:ascii="微软雅黑" w:eastAsia="微软雅黑" w:hAnsi="微软雅黑" w:hint="eastAsia"/>
          <w:snapToGrid w:val="0"/>
        </w:rPr>
        <w:t>招标文件一般会规定</w:t>
      </w:r>
      <w:r w:rsidRPr="00B150F4">
        <w:rPr>
          <w:rFonts w:ascii="微软雅黑" w:eastAsia="微软雅黑" w:hAnsi="微软雅黑"/>
          <w:snapToGrid w:val="0"/>
        </w:rPr>
        <w:t>投标文件的送达</w:t>
      </w:r>
      <w:r>
        <w:rPr>
          <w:rFonts w:ascii="微软雅黑" w:eastAsia="微软雅黑" w:hAnsi="微软雅黑" w:hint="eastAsia"/>
          <w:snapToGrid w:val="0"/>
        </w:rPr>
        <w:t>方式和时间要求，例如：</w:t>
      </w:r>
      <w:r w:rsidRPr="00B150F4">
        <w:rPr>
          <w:rFonts w:ascii="微软雅黑" w:eastAsia="微软雅黑" w:hAnsi="微软雅黑"/>
          <w:snapToGrid w:val="0"/>
        </w:rPr>
        <w:t>投标人必须按照招标文件规定的地点，在规定的时间内送达投标文件。投递投标书的方式最好是直接送达或委托代理人送达，以便获得招标机构已收到投标书的回执。</w:t>
      </w:r>
    </w:p>
    <w:p w14:paraId="00DF1D52" w14:textId="77777777" w:rsidR="00B4187B" w:rsidRPr="00B150F4" w:rsidRDefault="00B4187B" w:rsidP="00B4187B">
      <w:pPr>
        <w:adjustRightInd w:val="0"/>
        <w:snapToGrid w:val="0"/>
        <w:spacing w:line="360" w:lineRule="auto"/>
        <w:rPr>
          <w:rFonts w:ascii="微软雅黑" w:eastAsia="微软雅黑" w:hAnsi="微软雅黑"/>
          <w:snapToGrid w:val="0"/>
        </w:rPr>
      </w:pPr>
      <w:r w:rsidRPr="00B150F4">
        <w:rPr>
          <w:rFonts w:ascii="微软雅黑" w:eastAsia="微软雅黑" w:hAnsi="微软雅黑"/>
          <w:snapToGrid w:val="0"/>
        </w:rPr>
        <w:lastRenderedPageBreak/>
        <w:t xml:space="preserve">　　在招标文件中通常就包含有递交投标书的时间和地点，投标人不能将投标文件送交招标文件规定地点反外地方，如果投标人因为递交投标书的地点发生错误，而延误投标时间的，将被视为无效标而被拒收。</w:t>
      </w:r>
    </w:p>
    <w:p w14:paraId="0A74849F" w14:textId="77777777" w:rsidR="00B4187B" w:rsidRPr="00B150F4" w:rsidRDefault="00B4187B" w:rsidP="00B4187B">
      <w:pPr>
        <w:adjustRightInd w:val="0"/>
        <w:snapToGrid w:val="0"/>
        <w:spacing w:line="360" w:lineRule="auto"/>
        <w:rPr>
          <w:rFonts w:ascii="微软雅黑" w:eastAsia="微软雅黑" w:hAnsi="微软雅黑"/>
          <w:snapToGrid w:val="0"/>
        </w:rPr>
      </w:pPr>
      <w:r w:rsidRPr="00B150F4">
        <w:rPr>
          <w:rFonts w:ascii="微软雅黑" w:eastAsia="微软雅黑" w:hAnsi="微软雅黑"/>
          <w:snapToGrid w:val="0"/>
        </w:rPr>
        <w:t xml:space="preserve">　　如果以邮寄方式送达的，投标人必须留出邮寄时间，保证投标文件能够在截止日期之前送达招标人指定的地点。而不是以“邮戳为准”。在截止时间后送达的投标文件，即已经过了招标有效期的，招标人应当原封退回，不得进入开标阶段。</w:t>
      </w:r>
    </w:p>
    <w:p w14:paraId="33107339" w14:textId="77777777" w:rsidR="00B4187B" w:rsidRPr="00B150F4" w:rsidRDefault="00B4187B" w:rsidP="00B4187B">
      <w:pPr>
        <w:adjustRightInd w:val="0"/>
        <w:snapToGrid w:val="0"/>
        <w:spacing w:line="360" w:lineRule="auto"/>
        <w:rPr>
          <w:rFonts w:ascii="微软雅黑" w:eastAsia="微软雅黑" w:hAnsi="微软雅黑"/>
          <w:snapToGrid w:val="0"/>
        </w:rPr>
      </w:pPr>
      <w:r w:rsidRPr="00B150F4">
        <w:rPr>
          <w:rFonts w:ascii="微软雅黑" w:eastAsia="微软雅黑" w:hAnsi="微软雅黑"/>
          <w:snapToGrid w:val="0"/>
        </w:rPr>
        <w:t xml:space="preserve">　　招标文件的签收保存。招标人收到标书以后应当签收，不得开启。为了保护投标人的合法权益，招标人必须履行完备的签收、登记和备案手续。签收人要记录投标文件递交的日期和地点以及密封状况，签收人签名后应将所有递交的投标文件放置在保密安全的地方，任何人不得开启投标文件。</w:t>
      </w:r>
    </w:p>
    <w:p w14:paraId="19211E2D" w14:textId="77777777" w:rsidR="00B4187B" w:rsidRPr="00B150F4" w:rsidRDefault="00B4187B" w:rsidP="00B4187B">
      <w:pPr>
        <w:adjustRightInd w:val="0"/>
        <w:snapToGrid w:val="0"/>
        <w:spacing w:line="360" w:lineRule="auto"/>
        <w:ind w:firstLine="420"/>
        <w:rPr>
          <w:rFonts w:ascii="微软雅黑" w:eastAsia="微软雅黑" w:hAnsi="微软雅黑"/>
          <w:snapToGrid w:val="0"/>
        </w:rPr>
      </w:pPr>
      <w:r w:rsidRPr="00B150F4">
        <w:rPr>
          <w:rFonts w:ascii="微软雅黑" w:eastAsia="微软雅黑" w:hAnsi="微软雅黑"/>
          <w:snapToGrid w:val="0"/>
        </w:rPr>
        <w:t>建设项目的承包商或供应商，依法将项目的非主体部分或非关键性工作，交由第三人完成，并以自己的名义对招标人负责。有些招标项目，特别是对于上些大型招标项目，投标人不可能独自完成所有的工作。投标人中标后，可以将一些工作交给其他供应商或承包商完成。但是项目的主体和关键性工作必须中标人自己完成，禁止分包给他人。这是为了体现本法的宗旨，保证招标效果。如果允许投标人将主体、关键性工作分包给其他承包商，就有可能出现投标人将中标项目分包给不同有相应资质和能力的供应商和承包商，从而导致招标失败。在实践中出现的许多工程质量问题不少是由于投标人将工程的主体关键部分，分包给其他承包商和供应</w:t>
      </w:r>
      <w:proofErr w:type="gramStart"/>
      <w:r w:rsidRPr="00B150F4">
        <w:rPr>
          <w:rFonts w:ascii="微软雅黑" w:eastAsia="微软雅黑" w:hAnsi="微软雅黑"/>
          <w:snapToGrid w:val="0"/>
        </w:rPr>
        <w:t>商造成</w:t>
      </w:r>
      <w:proofErr w:type="gramEnd"/>
      <w:r w:rsidRPr="00B150F4">
        <w:rPr>
          <w:rFonts w:ascii="微软雅黑" w:eastAsia="微软雅黑" w:hAnsi="微软雅黑"/>
          <w:snapToGrid w:val="0"/>
        </w:rPr>
        <w:t>的。对于非主体和非关键工程，本法允许分包，但是投标人必须在投标文件中载明。</w:t>
      </w:r>
    </w:p>
    <w:p w14:paraId="268F529E" w14:textId="77777777" w:rsidR="00B4187B" w:rsidRPr="00B150F4" w:rsidRDefault="00B4187B" w:rsidP="00B4187B">
      <w:pPr>
        <w:adjustRightInd w:val="0"/>
        <w:snapToGrid w:val="0"/>
        <w:spacing w:line="360" w:lineRule="auto"/>
        <w:rPr>
          <w:rFonts w:ascii="微软雅黑" w:eastAsia="微软雅黑" w:hAnsi="微软雅黑" w:hint="eastAsia"/>
          <w:snapToGrid w:val="0"/>
        </w:rPr>
      </w:pPr>
      <w:r w:rsidRPr="00B150F4">
        <w:rPr>
          <w:rFonts w:ascii="微软雅黑" w:eastAsia="微软雅黑" w:hAnsi="微软雅黑"/>
          <w:snapToGrid w:val="0"/>
        </w:rPr>
        <w:t xml:space="preserve">　　分包是国际工程承包中的常见形式。分包商企业通常规模较小，但在某一部分工程领域具有明显的专长，如某些工程施工中专业技术要求较高或需要专用施工机械设备的部分工程总包商</w:t>
      </w:r>
      <w:proofErr w:type="gramStart"/>
      <w:r w:rsidRPr="00B150F4">
        <w:rPr>
          <w:rFonts w:ascii="微软雅黑" w:eastAsia="微软雅黑" w:hAnsi="微软雅黑"/>
          <w:snapToGrid w:val="0"/>
        </w:rPr>
        <w:t>或主包商</w:t>
      </w:r>
      <w:proofErr w:type="gramEnd"/>
      <w:r w:rsidRPr="00B150F4">
        <w:rPr>
          <w:rFonts w:ascii="微软雅黑" w:eastAsia="微软雅黑" w:hAnsi="微软雅黑"/>
          <w:snapToGrid w:val="0"/>
        </w:rPr>
        <w:t>企业一般规模较大，综合施工能力较强，具备较高的施工管理水平，选择适当的分包商有利于总包商</w:t>
      </w:r>
      <w:proofErr w:type="gramStart"/>
      <w:r w:rsidRPr="00B150F4">
        <w:rPr>
          <w:rFonts w:ascii="微软雅黑" w:eastAsia="微软雅黑" w:hAnsi="微软雅黑"/>
          <w:snapToGrid w:val="0"/>
        </w:rPr>
        <w:t>或主包商</w:t>
      </w:r>
      <w:proofErr w:type="gramEnd"/>
      <w:r w:rsidRPr="00B150F4">
        <w:rPr>
          <w:rFonts w:ascii="微软雅黑" w:eastAsia="微软雅黑" w:hAnsi="微软雅黑"/>
          <w:snapToGrid w:val="0"/>
        </w:rPr>
        <w:t>将自身优势与不同专业分包商的优势结合起来，降低工程报价，提高竞争能力。</w:t>
      </w:r>
    </w:p>
    <w:p w14:paraId="6361444F" w14:textId="77777777" w:rsidR="00B4187B" w:rsidRPr="00B150F4" w:rsidRDefault="00B4187B" w:rsidP="00B4187B">
      <w:pPr>
        <w:adjustRightInd w:val="0"/>
        <w:snapToGrid w:val="0"/>
        <w:spacing w:line="360" w:lineRule="auto"/>
        <w:rPr>
          <w:rFonts w:ascii="微软雅黑" w:eastAsia="微软雅黑" w:hAnsi="微软雅黑"/>
          <w:snapToGrid w:val="0"/>
        </w:rPr>
      </w:pPr>
      <w:r w:rsidRPr="00B150F4">
        <w:rPr>
          <w:rFonts w:ascii="微软雅黑" w:eastAsia="微软雅黑" w:hAnsi="微软雅黑"/>
          <w:snapToGrid w:val="0"/>
        </w:rPr>
        <w:t>《招标投标法》第三十三条规定，投标人不得以低于成本的报价竞标，也不得以他人名义投标或者以其他方式弄虚作假，骗取中标。</w:t>
      </w:r>
    </w:p>
    <w:p w14:paraId="25868925" w14:textId="77777777" w:rsidR="00B4187B" w:rsidRPr="00B150F4" w:rsidRDefault="00B4187B" w:rsidP="00B4187B">
      <w:pPr>
        <w:adjustRightInd w:val="0"/>
        <w:snapToGrid w:val="0"/>
        <w:spacing w:line="360" w:lineRule="auto"/>
        <w:rPr>
          <w:rFonts w:ascii="微软雅黑" w:eastAsia="微软雅黑" w:hAnsi="微软雅黑"/>
          <w:snapToGrid w:val="0"/>
        </w:rPr>
      </w:pPr>
      <w:r w:rsidRPr="00B150F4">
        <w:rPr>
          <w:rFonts w:ascii="微软雅黑" w:eastAsia="微软雅黑" w:hAnsi="微软雅黑"/>
          <w:snapToGrid w:val="0"/>
        </w:rPr>
        <w:lastRenderedPageBreak/>
        <w:t xml:space="preserve">　　投标人计算投标价格是一项关键而严肃的工作。它对投标的成败和实施项目采购的盈亏起决定作用。投标人应当合理确定投标价格，不能以低于成本的投标价格参加投标。每个投标人都有自己的经验和习惯，有自己的一套算标的方法、程序和报价结构体系。例如单价分析法、系数法、类比法等等，或者几种方法混合使用。工程项目标价一般由以下两部分组成：（1）工程直接费用，包括人工费、材料与永久设备费、施工机械费等；（2）工程间接费，包括投标期间的开支、保函手续费、保险费、税金、业务费、零时设施费、贷款利息、施工管理费等。</w:t>
      </w:r>
    </w:p>
    <w:p w14:paraId="35480498" w14:textId="77777777" w:rsidR="00B4187B" w:rsidRPr="00B150F4" w:rsidRDefault="00B4187B" w:rsidP="00B4187B">
      <w:pPr>
        <w:adjustRightInd w:val="0"/>
        <w:snapToGrid w:val="0"/>
        <w:spacing w:line="360" w:lineRule="auto"/>
        <w:rPr>
          <w:rFonts w:ascii="微软雅黑" w:eastAsia="微软雅黑" w:hAnsi="微软雅黑"/>
          <w:snapToGrid w:val="0"/>
        </w:rPr>
      </w:pPr>
      <w:r w:rsidRPr="00B150F4">
        <w:rPr>
          <w:rFonts w:ascii="微软雅黑" w:eastAsia="微软雅黑" w:hAnsi="微软雅黑"/>
          <w:snapToGrid w:val="0"/>
        </w:rPr>
        <w:t xml:space="preserve">　　依据《价格法》第八条的规定：“经营者定价的基本依据是生产经营的成本和市场供求状况。”这是经营者制定商品价格的依据。作为定价依据的生产经营成本，是经营者在生产商品和提供服务过程中发生的各种劳动和物化劳动耗费的总和，类似于《企业会计准则》中“费用”概念，即包括直接材料、直接人工和制造费用，又包括财务费用、管理费用和销售费用。只有将生产成本核定准确，才能制定合理的价格。本条所指的成本报价要考虑社会的平均成本和企业个别成本，这是判定投标报价是否合理的基本依据。成本是构成价格的主要部分，是投标商估算投标价格的依据和最低的经济界限。如果投标价格低于成本，必然导致承包商或供应商在合同执行工程中，偷工减料，以次充好。投标商以低于成本的报价进行竞争不仅对自身是一种自杀行为，而且还破坏了市场经济的秩序，这是于建立社会主义市场经济的目标相背离的，也是不符合本法的公平公正竞争的原则。</w:t>
      </w:r>
    </w:p>
    <w:p w14:paraId="26E4FEE1" w14:textId="77777777" w:rsidR="00B4187B" w:rsidRDefault="00B4187B" w:rsidP="00B4187B">
      <w:pPr>
        <w:adjustRightInd w:val="0"/>
        <w:snapToGrid w:val="0"/>
        <w:spacing w:line="360" w:lineRule="auto"/>
        <w:rPr>
          <w:rFonts w:ascii="微软雅黑" w:eastAsia="微软雅黑" w:hAnsi="微软雅黑" w:hint="eastAsia"/>
          <w:snapToGrid w:val="0"/>
        </w:rPr>
      </w:pPr>
      <w:r w:rsidRPr="00B150F4">
        <w:rPr>
          <w:rFonts w:ascii="微软雅黑" w:eastAsia="微软雅黑" w:hAnsi="微软雅黑"/>
          <w:snapToGrid w:val="0"/>
        </w:rPr>
        <w:t xml:space="preserve">　　投标人必须以自己的名义投标，不能冒用他人名义投标。有些投标人为了提高自己的资格等级，使用资质比较高的单位名称参加投标，或者在投标过程中，弄虚作假，骗取投标资格，骗取中标，这些行为都是所不允许的。</w:t>
      </w:r>
    </w:p>
    <w:p w14:paraId="3A12D867" w14:textId="77777777" w:rsidR="00B4187B" w:rsidRPr="00B150F4" w:rsidRDefault="00B4187B" w:rsidP="00B4187B">
      <w:pPr>
        <w:adjustRightInd w:val="0"/>
        <w:snapToGrid w:val="0"/>
        <w:spacing w:line="360" w:lineRule="auto"/>
        <w:rPr>
          <w:rFonts w:ascii="微软雅黑" w:eastAsia="微软雅黑" w:hAnsi="微软雅黑" w:hint="eastAsia"/>
          <w:snapToGrid w:val="0"/>
        </w:rPr>
      </w:pPr>
    </w:p>
    <w:p w14:paraId="0C2F0415" w14:textId="77777777" w:rsidR="00F378D3" w:rsidRPr="00B4187B" w:rsidRDefault="00F378D3"/>
    <w:sectPr w:rsidR="00F378D3" w:rsidRPr="00B418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5F4E35"/>
    <w:multiLevelType w:val="hybridMultilevel"/>
    <w:tmpl w:val="5AE2ED00"/>
    <w:lvl w:ilvl="0" w:tplc="2D9AB2AA">
      <w:start w:val="1"/>
      <w:numFmt w:val="japaneseCounting"/>
      <w:suff w:val="nothing"/>
      <w:lvlText w:val="%1．"/>
      <w:lvlJc w:val="left"/>
      <w:pPr>
        <w:tabs>
          <w:tab w:val="num" w:pos="420"/>
        </w:tabs>
        <w:ind w:left="420" w:hanging="420"/>
      </w:pPr>
      <w:rPr>
        <w:rFonts w:hint="default"/>
      </w:rPr>
    </w:lvl>
    <w:lvl w:ilvl="1" w:tplc="2D94CB96" w:tentative="1">
      <w:start w:val="1"/>
      <w:numFmt w:val="lowerLetter"/>
      <w:suff w:val="nothing"/>
      <w:lvlText w:val="%2)"/>
      <w:lvlJc w:val="left"/>
      <w:pPr>
        <w:tabs>
          <w:tab w:val="num" w:pos="840"/>
        </w:tabs>
        <w:ind w:left="840" w:hanging="420"/>
      </w:pPr>
    </w:lvl>
    <w:lvl w:ilvl="2" w:tplc="7444C9CC" w:tentative="1">
      <w:start w:val="1"/>
      <w:numFmt w:val="lowerRoman"/>
      <w:suff w:val="nothing"/>
      <w:lvlText w:val="%3."/>
      <w:lvlJc w:val="right"/>
      <w:pPr>
        <w:tabs>
          <w:tab w:val="num" w:pos="1260"/>
        </w:tabs>
        <w:ind w:left="1260" w:hanging="420"/>
      </w:pPr>
    </w:lvl>
    <w:lvl w:ilvl="3" w:tplc="C5524D22" w:tentative="1">
      <w:start w:val="1"/>
      <w:numFmt w:val="decimal"/>
      <w:suff w:val="nothing"/>
      <w:lvlText w:val="%4."/>
      <w:lvlJc w:val="left"/>
      <w:pPr>
        <w:tabs>
          <w:tab w:val="num" w:pos="1680"/>
        </w:tabs>
        <w:ind w:left="1680" w:hanging="420"/>
      </w:pPr>
    </w:lvl>
    <w:lvl w:ilvl="4" w:tplc="C57840C8" w:tentative="1">
      <w:start w:val="1"/>
      <w:numFmt w:val="lowerLetter"/>
      <w:suff w:val="nothing"/>
      <w:lvlText w:val="%5)"/>
      <w:lvlJc w:val="left"/>
      <w:pPr>
        <w:tabs>
          <w:tab w:val="num" w:pos="2100"/>
        </w:tabs>
        <w:ind w:left="2100" w:hanging="420"/>
      </w:pPr>
    </w:lvl>
    <w:lvl w:ilvl="5" w:tplc="758269A8" w:tentative="1">
      <w:start w:val="1"/>
      <w:numFmt w:val="lowerRoman"/>
      <w:suff w:val="nothing"/>
      <w:lvlText w:val="%6."/>
      <w:lvlJc w:val="right"/>
      <w:pPr>
        <w:tabs>
          <w:tab w:val="num" w:pos="2520"/>
        </w:tabs>
        <w:ind w:left="2520" w:hanging="420"/>
      </w:pPr>
    </w:lvl>
    <w:lvl w:ilvl="6" w:tplc="752A646C" w:tentative="1">
      <w:start w:val="1"/>
      <w:numFmt w:val="decimal"/>
      <w:suff w:val="nothing"/>
      <w:lvlText w:val="%7."/>
      <w:lvlJc w:val="left"/>
      <w:pPr>
        <w:tabs>
          <w:tab w:val="num" w:pos="2940"/>
        </w:tabs>
        <w:ind w:left="2940" w:hanging="420"/>
      </w:pPr>
    </w:lvl>
    <w:lvl w:ilvl="7" w:tplc="9EA0C9CE" w:tentative="1">
      <w:start w:val="1"/>
      <w:numFmt w:val="lowerLetter"/>
      <w:suff w:val="nothing"/>
      <w:lvlText w:val="%8)"/>
      <w:lvlJc w:val="left"/>
      <w:pPr>
        <w:tabs>
          <w:tab w:val="num" w:pos="3360"/>
        </w:tabs>
        <w:ind w:left="3360" w:hanging="420"/>
      </w:pPr>
    </w:lvl>
    <w:lvl w:ilvl="8" w:tplc="9EF6AB38" w:tentative="1">
      <w:start w:val="1"/>
      <w:numFmt w:val="lowerRoman"/>
      <w:suff w:val="nothing"/>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E73"/>
    <w:rsid w:val="00B4187B"/>
    <w:rsid w:val="00BC0E73"/>
    <w:rsid w:val="00F37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4EBBE6-4038-4DB6-B651-6D3AEBAC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87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612</Words>
  <Characters>3494</Characters>
  <Application>Microsoft Office Word</Application>
  <DocSecurity>0</DocSecurity>
  <Lines>29</Lines>
  <Paragraphs>8</Paragraphs>
  <ScaleCrop>false</ScaleCrop>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2016-07-02T01:55:00Z</dcterms:created>
  <dcterms:modified xsi:type="dcterms:W3CDTF">2016-07-02T01:55:00Z</dcterms:modified>
</cp:coreProperties>
</file>